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Arial" w:cs="Arial" w:eastAsia="Arial" w:hAnsi="Arial"/>
          <w:b/>
          <w:bCs/>
          <w:color w:val="1F4E79"/>
          <w:sz w:val="36"/>
          <w:szCs w:val="36"/>
        </w:rPr>
        <w:t xml:space="preserve">ПАМЯТКА ПОКУПАТЕЛЮ</w:t>
      </w:r>
    </w:p>
    <w:p>
      <w:pPr>
        <w:spacing w:after="200"/>
        <w:jc w:val="center"/>
      </w:pPr>
      <w:r>
        <w:rPr>
          <w:rFonts w:ascii="Arial" w:cs="Arial" w:eastAsia="Arial" w:hAnsi="Arial"/>
          <w:color w:val="595959"/>
          <w:sz w:val="26"/>
          <w:szCs w:val="26"/>
        </w:rPr>
        <w:t xml:space="preserve">Гарантия, замена и возврат товара</w:t>
      </w:r>
    </w:p>
    <w:p>
      <w:pPr>
        <w:pBdr>
          <w:bottom w:val="single" w:color="1F4E79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1F4E79"/>
          <w:sz w:val="26"/>
          <w:szCs w:val="26"/>
        </w:rPr>
        <w:t xml:space="preserve">Гарантия</w:t>
      </w:r>
    </w:p>
    <w:p>
      <w:pPr>
        <w:spacing w:after="100"/>
      </w:pPr>
      <w:r>
        <w:rPr>
          <w:rFonts w:ascii="Arial" w:cs="Arial" w:eastAsia="Arial" w:hAnsi="Arial"/>
          <w:sz w:val="22"/>
          <w:szCs w:val="22"/>
        </w:rPr>
        <w:t xml:space="preserve">Срок гарантии —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12 месяцев</w:t>
      </w:r>
      <w:r>
        <w:rPr>
          <w:rFonts w:ascii="Arial" w:cs="Arial" w:eastAsia="Arial" w:hAnsi="Arial"/>
          <w:sz w:val="22"/>
          <w:szCs w:val="22"/>
        </w:rPr>
        <w:t xml:space="preserve"> со дня получения заказа или покупки в розничном магазине.</w:t>
      </w:r>
    </w:p>
    <w:p>
      <w:pPr>
        <w:spacing w:after="100"/>
      </w:pPr>
      <w:r>
        <w:rPr>
          <w:rFonts w:ascii="Arial" w:cs="Arial" w:eastAsia="Arial" w:hAnsi="Arial"/>
          <w:sz w:val="22"/>
          <w:szCs w:val="22"/>
        </w:rPr>
        <w:t xml:space="preserve">Если изделие вышло из строя по вине изготовителя, вы получите бесплатную замену.</w:t>
      </w:r>
    </w:p>
    <w:p>
      <w:pPr>
        <w:spacing w:after="1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Гарантия не распространяется </w:t>
      </w:r>
      <w:r>
        <w:rPr>
          <w:rFonts w:ascii="Arial" w:cs="Arial" w:eastAsia="Arial" w:hAnsi="Arial"/>
          <w:sz w:val="22"/>
          <w:szCs w:val="22"/>
        </w:rPr>
        <w:t xml:space="preserve">на дефекты, возникшие из-за: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неправильной установки;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неправильного использования;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использования не по назначению.</w:t>
      </w:r>
    </w:p>
    <w:p>
      <w:pPr>
        <w:pBdr>
          <w:bottom w:val="single" w:color="1F4E79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1F4E79"/>
          <w:sz w:val="26"/>
          <w:szCs w:val="26"/>
        </w:rPr>
        <w:t xml:space="preserve">Замена и возврат</w:t>
      </w:r>
    </w:p>
    <w:p>
      <w:pPr>
        <w:spacing w:after="100"/>
      </w:pPr>
      <w:r>
        <w:rPr>
          <w:rFonts w:ascii="Arial" w:cs="Arial" w:eastAsia="Arial" w:hAnsi="Arial"/>
          <w:sz w:val="22"/>
          <w:szCs w:val="22"/>
        </w:rPr>
        <w:t xml:space="preserve">Оформить замену или возврат можно в течение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14 суток</w:t>
      </w:r>
      <w:r>
        <w:rPr>
          <w:rFonts w:ascii="Arial" w:cs="Arial" w:eastAsia="Arial" w:hAnsi="Arial"/>
          <w:sz w:val="22"/>
          <w:szCs w:val="22"/>
        </w:rPr>
        <w:t xml:space="preserve"> после покупки.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Доставка при замене или возврате оплачивается покупателем.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Замена и возврат невозможны, если изделие повреждено по вине покупателя.</w:t>
      </w:r>
    </w:p>
    <w:p>
      <w:pPr>
        <w:spacing w:after="0" w:before="20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F4E79"/>
                <w:sz w:val="22"/>
                <w:szCs w:val="22"/>
              </w:rPr>
              <w:t xml:space="preserve">Что нужно для обращения</w:t>
            </w:r>
          </w:p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Фото или видео изделия, на которых видно неисправность или повреждение.</w:t>
            </w:r>
          </w:p>
        </w:tc>
      </w:tr>
    </w:tbl>
    <w:p>
      <w:pPr>
        <w:pBdr>
          <w:bottom w:val="single" w:color="1F4E79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1F4E79"/>
          <w:sz w:val="26"/>
          <w:szCs w:val="26"/>
        </w:rPr>
        <w:t xml:space="preserve">Как проходит возврат денег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Вы отправляете изделие продавцу.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Продавец получает изделие и проверяет его на дефекты.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Если критических повреждений или дефектов нет — деньги возвращаются.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Если они обнаружены — возврат средств не производится, изделие отправляется вам обратно за ваш счёт.</w:t>
      </w:r>
    </w:p>
    <w:p>
      <w:pPr>
        <w:pBdr>
          <w:bottom w:val="single" w:color="1F4E79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1F4E79"/>
          <w:sz w:val="26"/>
          <w:szCs w:val="26"/>
        </w:rPr>
        <w:t xml:space="preserve">Контакты магазина</w:t>
      </w:r>
    </w:p>
    <w:p>
      <w:pPr>
        <w:spacing w:after="1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Справочная служба: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+7 (499) 653-94-03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+7 (800) 500-62-19</w:t>
      </w:r>
    </w:p>
    <w:p>
      <w:pPr>
        <w:spacing w:after="1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Электронная почта: </w:t>
      </w:r>
      <w:r>
        <w:rPr>
          <w:rFonts w:ascii="Arial" w:cs="Arial" w:eastAsia="Arial" w:hAnsi="Arial"/>
          <w:sz w:val="22"/>
          <w:szCs w:val="22"/>
        </w:rPr>
        <w:t xml:space="preserve">info@gunsparts.ru</w:t>
      </w:r>
    </w:p>
    <w:sectPr>
      <w:pgSz w:w="11906" w:h="16838" w:orient="portrait"/>
      <w:pgMar w:top="1134" w:right="1273" w:bottom="1134" w:left="127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2026-10-16T10:45:06.313Z</dcterms:created>
  <dcterms:modified xsi:type="dcterms:W3CDTF">2026-10-16T10:45:06.318Z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